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:rsidR="00397107" w:rsidRPr="00397107" w:rsidRDefault="00397107" w:rsidP="00397107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:rsidR="00397107" w:rsidRPr="00397107" w:rsidRDefault="00397107" w:rsidP="00397107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Date:  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May 15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, 2020</w:t>
      </w:r>
    </w:p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Time: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 xml:space="preserve"> </w:t>
      </w:r>
      <w:r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9:00 A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M</w:t>
      </w:r>
    </w:p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Location:</w:t>
      </w:r>
      <w:r w:rsidRPr="00397107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 xml:space="preserve"> </w:t>
      </w:r>
      <w:r w:rsidR="0007429D">
        <w:rPr>
          <w:rFonts w:ascii="Trebuchet MS" w:eastAsia="HGｺﾞｼｯｸM" w:hAnsi="Trebuchet MS" w:cs="Times New Roman"/>
          <w:b/>
          <w:bCs/>
          <w:color w:val="3AA9E3"/>
          <w:lang w:eastAsia="ja-JP"/>
        </w:rPr>
        <w:t>ZOOM MEETING</w:t>
      </w:r>
    </w:p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Call to order</w:t>
      </w:r>
      <w:r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: 9:00 A</w:t>
      </w: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M</w:t>
      </w:r>
    </w:p>
    <w:p w:rsidR="00397107" w:rsidRPr="00397107" w:rsidRDefault="00397107" w:rsidP="00397107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16"/>
          <w:szCs w:val="16"/>
          <w:lang w:eastAsia="ja-JP"/>
        </w:rPr>
      </w:pPr>
    </w:p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Roll call</w:t>
      </w:r>
      <w:r w:rsidR="00C41824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; d</w:t>
      </w:r>
      <w:bookmarkStart w:id="0" w:name="_GoBack"/>
      <w:bookmarkEnd w:id="0"/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etermine quorum status</w:t>
      </w:r>
    </w:p>
    <w:p w:rsidR="00397107" w:rsidRPr="00397107" w:rsidRDefault="00397107" w:rsidP="00397107">
      <w:pPr>
        <w:keepNext/>
        <w:keepLines/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16"/>
          <w:szCs w:val="16"/>
          <w:lang w:eastAsia="ja-JP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397107" w:rsidRPr="00397107" w:rsidTr="00F03F01">
        <w:tc>
          <w:tcPr>
            <w:tcW w:w="2515" w:type="dxa"/>
            <w:shd w:val="clear" w:color="auto" w:fill="E9AF76"/>
            <w:vAlign w:val="center"/>
          </w:tcPr>
          <w:p w:rsidR="00397107" w:rsidRPr="00397107" w:rsidRDefault="00397107" w:rsidP="0039710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397107" w:rsidRPr="00397107" w:rsidRDefault="00397107" w:rsidP="0039710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 xml:space="preserve">Name </w:t>
            </w:r>
            <w:r w:rsidRPr="00397107">
              <w:rPr>
                <w:rFonts w:cs="Arial"/>
                <w:b/>
                <w:bCs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397107" w:rsidRPr="00397107" w:rsidRDefault="00397107" w:rsidP="0039710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397107">
              <w:rPr>
                <w:rFonts w:cs="Arial"/>
                <w:b/>
                <w:bCs/>
                <w:sz w:val="28"/>
                <w:szCs w:val="28"/>
              </w:rPr>
              <w:t>Present or Absent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GO Team Office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Dianne Jacobi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397107">
              <w:rPr>
                <w:rFonts w:eastAsia="Yu Gothic Light" w:cs="Calibri"/>
                <w:b/>
                <w:bCs/>
                <w:sz w:val="24"/>
                <w:szCs w:val="24"/>
                <w:lang w:eastAsia="ja-JP"/>
              </w:rPr>
              <w:t>Rosalee Thomas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sz w:val="24"/>
                <w:szCs w:val="24"/>
              </w:rPr>
              <w:t>Melissa Williams McGuire</w:t>
            </w:r>
          </w:p>
        </w:tc>
        <w:tc>
          <w:tcPr>
            <w:tcW w:w="2065" w:type="dxa"/>
          </w:tcPr>
          <w:p w:rsidR="00397107" w:rsidRPr="00397107" w:rsidRDefault="0007429D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Sandrea Goree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Ebonee Younger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rPr>
          <w:trHeight w:val="332"/>
        </w:trPr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Stephanie Flowers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Mrs. Bracey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97107" w:rsidRPr="00397107" w:rsidTr="00F03F01">
        <w:tc>
          <w:tcPr>
            <w:tcW w:w="251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Aleah Ryan</w:t>
            </w:r>
          </w:p>
        </w:tc>
        <w:tc>
          <w:tcPr>
            <w:tcW w:w="2065" w:type="dxa"/>
          </w:tcPr>
          <w:p w:rsidR="00397107" w:rsidRPr="00397107" w:rsidRDefault="00397107" w:rsidP="0039710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97107">
              <w:rPr>
                <w:rFonts w:cs="Arial"/>
                <w:b/>
                <w:bCs/>
                <w:sz w:val="24"/>
                <w:szCs w:val="24"/>
              </w:rPr>
              <w:t>Present</w:t>
            </w:r>
          </w:p>
        </w:tc>
      </w:tr>
    </w:tbl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Action Items</w:t>
      </w:r>
    </w:p>
    <w:p w:rsidR="00397107" w:rsidRPr="00397107" w:rsidRDefault="00397107" w:rsidP="0007429D">
      <w:pPr>
        <w:spacing w:before="120" w:after="120" w:line="288" w:lineRule="auto"/>
        <w:ind w:left="720"/>
        <w:contextualSpacing/>
        <w:rPr>
          <w:rFonts w:ascii="Trebuchet MS" w:eastAsia="HGｺﾞｼｯｸM" w:hAnsi="Trebuchet MS" w:cs="Times New Roman"/>
          <w:b/>
          <w:bCs/>
          <w:color w:val="322D27"/>
          <w:sz w:val="10"/>
          <w:szCs w:val="10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</w:t>
      </w:r>
    </w:p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Discussion Items </w:t>
      </w:r>
    </w:p>
    <w:p w:rsidR="00397107" w:rsidRDefault="00397107" w:rsidP="00397107">
      <w:pPr>
        <w:spacing w:before="120" w:after="120" w:line="288" w:lineRule="auto"/>
        <w:ind w:left="72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A. Budget Update –</w:t>
      </w:r>
      <w:r w:rsidR="0007429D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Mr. Ford gave a very detailed update of county level budgetary cuts due to the Corona Virus Pandemic.  He informed us of how this will directly affect our school </w:t>
      </w:r>
      <w:r w:rsidR="002078B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budget and the upcoming FY21 school year. </w:t>
      </w:r>
      <w:r w:rsidR="006F5DA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 As always, with any budgetary change, our school priorities, increasing ELA and Mathematic proficiencies, are carefully considered and examined.  The most significant changes to Perkerson’s budget include a decrease in the instructional paraprofessional allotment as well as monies allotted for school materials, i.e. Expo Markers, Chart paper, etc. </w:t>
      </w:r>
    </w:p>
    <w:p w:rsidR="006F5DA7" w:rsidRPr="00397107" w:rsidRDefault="006F5DA7" w:rsidP="00397107">
      <w:pPr>
        <w:spacing w:before="120" w:after="120" w:line="288" w:lineRule="auto"/>
        <w:ind w:left="720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B. Mr. Ford offered a time for questions to discuss any thoughts or concerns. </w:t>
      </w:r>
    </w:p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Information Items </w:t>
      </w:r>
    </w:p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 xml:space="preserve">Public Comment </w:t>
      </w:r>
    </w:p>
    <w:p w:rsidR="00397107" w:rsidRPr="00397107" w:rsidRDefault="00397107" w:rsidP="00397107">
      <w:pPr>
        <w:keepNext/>
        <w:keepLines/>
        <w:numPr>
          <w:ilvl w:val="0"/>
          <w:numId w:val="1"/>
        </w:numPr>
        <w:spacing w:before="440" w:after="200" w:line="240" w:lineRule="auto"/>
        <w:contextualSpacing/>
        <w:outlineLvl w:val="0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  <w:t>Adjournment</w:t>
      </w:r>
    </w:p>
    <w:p w:rsidR="00397107" w:rsidRPr="00397107" w:rsidRDefault="00397107" w:rsidP="00397107">
      <w:pPr>
        <w:numPr>
          <w:ilvl w:val="0"/>
          <w:numId w:val="3"/>
        </w:numPr>
        <w:spacing w:before="120" w:after="120" w:line="240" w:lineRule="auto"/>
        <w:contextualSpacing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Adjourned at</w:t>
      </w:r>
      <w:r w:rsidR="000702A4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9:30 am</w:t>
      </w:r>
    </w:p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Minutes Taken By:  Angela Terry</w:t>
      </w:r>
    </w:p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Positon: Secretary</w:t>
      </w:r>
    </w:p>
    <w:p w:rsidR="000702A4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Date Approved: </w:t>
      </w:r>
      <w:r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>May 15</w:t>
      </w: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, 2020      </w:t>
      </w:r>
    </w:p>
    <w:p w:rsidR="000702A4" w:rsidRDefault="000702A4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:rsidR="000702A4" w:rsidRDefault="000702A4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322D27"/>
          <w:lang w:eastAsia="ja-JP"/>
        </w:rPr>
      </w:pPr>
    </w:p>
    <w:p w:rsidR="00397107" w:rsidRPr="00397107" w:rsidRDefault="00397107" w:rsidP="00397107">
      <w:pPr>
        <w:spacing w:before="120" w:after="120" w:line="288" w:lineRule="auto"/>
        <w:rPr>
          <w:rFonts w:ascii="Trebuchet MS" w:eastAsia="HGｺﾞｼｯｸM" w:hAnsi="Trebuchet MS" w:cs="Times New Roman"/>
          <w:b/>
          <w:bCs/>
          <w:color w:val="EA751A"/>
          <w:sz w:val="28"/>
          <w:szCs w:val="28"/>
          <w:lang w:eastAsia="ja-JP"/>
        </w:rPr>
      </w:pPr>
      <w:r w:rsidRPr="00397107">
        <w:rPr>
          <w:rFonts w:ascii="Trebuchet MS" w:eastAsia="HGｺﾞｼｯｸM" w:hAnsi="Trebuchet MS" w:cs="Times New Roman"/>
          <w:b/>
          <w:bCs/>
          <w:color w:val="322D27"/>
          <w:lang w:eastAsia="ja-JP"/>
        </w:rPr>
        <w:t xml:space="preserve">                               </w:t>
      </w:r>
    </w:p>
    <w:p w:rsidR="001D656F" w:rsidRDefault="001D656F"/>
    <w:sectPr w:rsidR="001D656F">
      <w:headerReference w:type="default" r:id="rId5"/>
      <w:footerReference w:type="default" r:id="rId6"/>
      <w:headerReference w:type="firs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C4182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702A4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C418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5637136" wp14:editId="32FB0D85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C418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6442662E" wp14:editId="6256DBC2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2249BF" w:rsidRDefault="00C41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684D"/>
    <w:multiLevelType w:val="hybridMultilevel"/>
    <w:tmpl w:val="2A2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E50FF"/>
    <w:multiLevelType w:val="hybridMultilevel"/>
    <w:tmpl w:val="1B44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3EE5"/>
    <w:multiLevelType w:val="hybridMultilevel"/>
    <w:tmpl w:val="4C64F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96008"/>
    <w:multiLevelType w:val="hybridMultilevel"/>
    <w:tmpl w:val="A56E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07"/>
    <w:rsid w:val="000702A4"/>
    <w:rsid w:val="0007429D"/>
    <w:rsid w:val="001D656F"/>
    <w:rsid w:val="002078B7"/>
    <w:rsid w:val="00397107"/>
    <w:rsid w:val="006F5DA7"/>
    <w:rsid w:val="00C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369D"/>
  <w15:chartTrackingRefBased/>
  <w15:docId w15:val="{36D5A434-938D-4A54-95D5-5A717F3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9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107"/>
  </w:style>
  <w:style w:type="paragraph" w:styleId="Header">
    <w:name w:val="header"/>
    <w:basedOn w:val="Normal"/>
    <w:link w:val="HeaderChar"/>
    <w:uiPriority w:val="99"/>
    <w:unhideWhenUsed/>
    <w:rsid w:val="00397107"/>
    <w:pPr>
      <w:tabs>
        <w:tab w:val="center" w:pos="4680"/>
        <w:tab w:val="right" w:pos="9360"/>
      </w:tabs>
      <w:spacing w:after="0" w:line="240" w:lineRule="auto"/>
    </w:pPr>
    <w:rPr>
      <w:rFonts w:ascii="Trebuchet MS" w:eastAsia="HGｺﾞｼｯｸM" w:hAnsi="Trebuchet MS" w:cs="Times New Roman"/>
      <w:b/>
      <w:bCs/>
      <w:color w:val="322D27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107"/>
    <w:rPr>
      <w:rFonts w:ascii="Trebuchet MS" w:eastAsia="HGｺﾞｼｯｸM" w:hAnsi="Trebuchet MS" w:cs="Times New Roman"/>
      <w:b/>
      <w:bCs/>
      <w:color w:val="322D27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3971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9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/>
      <vt:lpstr>Date:  May 15, 2020</vt:lpstr>
      <vt:lpstr>Call to order: 9:00 AM</vt:lpstr>
      <vt:lpstr/>
      <vt:lpstr/>
      <vt:lpstr>Roll call; Determine quorum status</vt:lpstr>
      <vt:lpstr/>
      <vt:lpstr/>
      <vt:lpstr>Action Items</vt:lpstr>
      <vt:lpstr>Discussion Items </vt:lpstr>
      <vt:lpstr>Information Items </vt:lpstr>
      <vt:lpstr>Public Comment </vt:lpstr>
      <vt:lpstr>Adjournment</vt:lpstr>
    </vt:vector>
  </TitlesOfParts>
  <Company>Atlanta Public Schools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Terry</dc:creator>
  <cp:keywords/>
  <dc:description/>
  <cp:lastModifiedBy>Angela Terry</cp:lastModifiedBy>
  <cp:revision>4</cp:revision>
  <dcterms:created xsi:type="dcterms:W3CDTF">2020-05-15T12:39:00Z</dcterms:created>
  <dcterms:modified xsi:type="dcterms:W3CDTF">2020-05-15T14:14:00Z</dcterms:modified>
</cp:coreProperties>
</file>